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800"/>
      </w:tblGrid>
      <w:tr w:rsidR="00FB62BC" w:rsidRPr="00FB62BC" w:rsidTr="00FB62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0"/>
            </w:tblGrid>
            <w:tr w:rsidR="00FB62BC" w:rsidRPr="00FB62BC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BAFF"/>
                  <w:vAlign w:val="center"/>
                  <w:hideMark/>
                </w:tcPr>
                <w:p w:rsidR="00FB62BC" w:rsidRPr="00FB62BC" w:rsidRDefault="00FB62BC" w:rsidP="00FB62B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30000"/>
                      <w:sz w:val="24"/>
                      <w:szCs w:val="24"/>
                    </w:rPr>
                  </w:pPr>
                  <w:r w:rsidRPr="00FB62BC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</w:rPr>
                    <w:t>FOR IMMEDIATE RELEASE</w:t>
                  </w:r>
                </w:p>
              </w:tc>
            </w:tr>
            <w:tr w:rsidR="00FB62BC" w:rsidRPr="00FB62B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B62BC" w:rsidRPr="00FB62BC" w:rsidRDefault="00FB62BC" w:rsidP="00FB62B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0000"/>
                      <w:sz w:val="24"/>
                      <w:szCs w:val="24"/>
                    </w:rPr>
                  </w:pPr>
                  <w:r w:rsidRPr="00FB62BC">
                    <w:rPr>
                      <w:rFonts w:ascii="Tahoma" w:eastAsia="Times New Roman" w:hAnsi="Tahoma" w:cs="Tahoma"/>
                      <w:b/>
                      <w:bCs/>
                      <w:color w:val="330000"/>
                      <w:sz w:val="24"/>
                      <w:szCs w:val="24"/>
                    </w:rPr>
                    <w:t> </w:t>
                  </w:r>
                </w:p>
              </w:tc>
            </w:tr>
            <w:tr w:rsidR="00FB62BC" w:rsidRPr="00FB62B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B62BC" w:rsidRPr="00FB62BC" w:rsidRDefault="00FB62BC" w:rsidP="00FB62B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30000"/>
                      <w:sz w:val="24"/>
                      <w:szCs w:val="24"/>
                    </w:rPr>
                  </w:pPr>
                  <w:proofErr w:type="spellStart"/>
                  <w:r w:rsidRPr="00FB62BC">
                    <w:rPr>
                      <w:rFonts w:ascii="Tahoma" w:eastAsia="Times New Roman" w:hAnsi="Tahoma" w:cs="Tahoma"/>
                      <w:b/>
                      <w:bCs/>
                      <w:color w:val="330000"/>
                      <w:sz w:val="24"/>
                      <w:szCs w:val="24"/>
                    </w:rPr>
                    <w:t>Albury</w:t>
                  </w:r>
                  <w:proofErr w:type="spellEnd"/>
                  <w:r w:rsidRPr="00FB62BC">
                    <w:rPr>
                      <w:rFonts w:ascii="Tahoma" w:eastAsia="Times New Roman" w:hAnsi="Tahoma" w:cs="Tahoma"/>
                      <w:b/>
                      <w:bCs/>
                      <w:color w:val="330000"/>
                      <w:sz w:val="24"/>
                      <w:szCs w:val="24"/>
                    </w:rPr>
                    <w:t xml:space="preserve"> Brothers Begins</w:t>
                  </w:r>
                  <w:r w:rsidRPr="00FB62BC">
                    <w:rPr>
                      <w:rFonts w:ascii="Tahoma" w:eastAsia="Times New Roman" w:hAnsi="Tahoma" w:cs="Tahoma"/>
                      <w:b/>
                      <w:bCs/>
                      <w:color w:val="330000"/>
                      <w:sz w:val="24"/>
                      <w:szCs w:val="24"/>
                    </w:rPr>
                    <w:br/>
                    <w:t>U.S. Production of 20 Footer</w:t>
                  </w:r>
                </w:p>
              </w:tc>
            </w:tr>
            <w:tr w:rsidR="00FB62BC" w:rsidRPr="00FB62B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B62BC" w:rsidRPr="00FB62BC" w:rsidRDefault="00FB62BC" w:rsidP="00FB62B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0000"/>
                      <w:sz w:val="24"/>
                      <w:szCs w:val="24"/>
                    </w:rPr>
                  </w:pPr>
                  <w:r w:rsidRPr="00FB62BC">
                    <w:rPr>
                      <w:rFonts w:ascii="Tahoma" w:eastAsia="Times New Roman" w:hAnsi="Tahoma" w:cs="Tahoma"/>
                      <w:b/>
                      <w:bCs/>
                      <w:color w:val="330000"/>
                      <w:sz w:val="24"/>
                      <w:szCs w:val="24"/>
                    </w:rPr>
                    <w:t> </w:t>
                  </w:r>
                </w:p>
              </w:tc>
            </w:tr>
            <w:tr w:rsidR="00FB62BC" w:rsidRPr="00FB62B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B62BC" w:rsidRPr="00FB62BC" w:rsidRDefault="00FB62BC" w:rsidP="00FB62B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B62BC">
                    <w:rPr>
                      <w:rFonts w:ascii="Tahoma" w:eastAsia="Times New Roman" w:hAnsi="Tahoma" w:cs="Tahoma"/>
                      <w:b/>
                      <w:bCs/>
                      <w:sz w:val="18"/>
                    </w:rPr>
                    <w:t>July 14, 2004 –</w:t>
                  </w:r>
                  <w:r w:rsidRPr="00FB62BC">
                    <w:rPr>
                      <w:rFonts w:ascii="Tahoma" w:eastAsia="Times New Roman" w:hAnsi="Tahoma" w:cs="Tahoma"/>
                      <w:sz w:val="18"/>
                    </w:rPr>
                    <w:t> </w:t>
                  </w:r>
                  <w:proofErr w:type="spellStart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Albury</w:t>
                  </w:r>
                  <w:proofErr w:type="spellEnd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Brothers </w:t>
                  </w:r>
                  <w:proofErr w:type="gramStart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Boats begun</w:t>
                  </w:r>
                  <w:proofErr w:type="gramEnd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producing the famed 20 center console model outboard in their US production facility. The 20 footer has been in production in Man O War, Abaco, Bahamas since 1990. Approximately 125 of these boats are on the water.</w:t>
                  </w:r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The first US built boat, powered with a Yamaha 150 </w:t>
                  </w:r>
                  <w:proofErr w:type="spellStart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h.p</w:t>
                  </w:r>
                  <w:proofErr w:type="spellEnd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. 4 stroke outboard, completed her sea trials in June. She is owned by Mr. N. Campbell and is based on Singer Island, Florida. This vessel has a </w:t>
                  </w:r>
                  <w:proofErr w:type="spellStart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Bahama</w:t>
                  </w:r>
                  <w:proofErr w:type="spellEnd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blue interior, Royal Blue </w:t>
                  </w:r>
                  <w:proofErr w:type="spellStart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Awlgrip</w:t>
                  </w:r>
                  <w:proofErr w:type="spellEnd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boot stripe and Teal bottom by Seahawk. The T-Top and towing bridal was manufactured by Billy Pinkston (BP Metals) in Riviera Beach, the rocket launcher by </w:t>
                  </w:r>
                  <w:proofErr w:type="spellStart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Birdsall</w:t>
                  </w:r>
                  <w:proofErr w:type="spellEnd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Marine Design of West Palm Beach.</w:t>
                  </w:r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The second and third 20 footers, built for a foreign owner, are in various stages of completion and will be powered by Mercury 150 </w:t>
                  </w:r>
                  <w:proofErr w:type="spellStart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h.p</w:t>
                  </w:r>
                  <w:proofErr w:type="spellEnd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outboards provided by Sundance Marine of Jensen Beach. Trailers for all three boats are by Loadmaster.</w:t>
                  </w:r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Jeff </w:t>
                  </w:r>
                  <w:proofErr w:type="spellStart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Lichterman</w:t>
                  </w:r>
                  <w:proofErr w:type="spellEnd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, President of </w:t>
                  </w:r>
                  <w:proofErr w:type="spellStart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Albury</w:t>
                  </w:r>
                  <w:proofErr w:type="spellEnd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Brothers USA said, “We are delighted to be producing this esteemed model along with the 23 footer. The 20’ boat has been a favorite of Bahamian </w:t>
                  </w:r>
                  <w:proofErr w:type="spellStart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crawfishermen</w:t>
                  </w:r>
                  <w:proofErr w:type="spellEnd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and Abaco rental fleets for years, having amply demonstrated her ride, seaworthiness and low maintenance costs.”</w:t>
                  </w:r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The </w:t>
                  </w:r>
                  <w:proofErr w:type="spellStart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Albury</w:t>
                  </w:r>
                  <w:proofErr w:type="spellEnd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Brothers 20 is usually built to order and retails for $21,995.</w:t>
                  </w:r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Albury</w:t>
                  </w:r>
                  <w:proofErr w:type="spellEnd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Brothers Boats (www.alburybrothers.com) are built in Man O’ War, Abaco, Bahamas and Riviera Beach, Florida. </w:t>
                  </w:r>
                  <w:proofErr w:type="spellStart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Albury</w:t>
                  </w:r>
                  <w:proofErr w:type="spellEnd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Brothers Boats have been built for over 50 years by three generations of the </w:t>
                  </w:r>
                  <w:proofErr w:type="spellStart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Albury</w:t>
                  </w:r>
                  <w:proofErr w:type="spellEnd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family.</w:t>
                  </w:r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For additional information, contact Jeff </w:t>
                  </w:r>
                  <w:proofErr w:type="spellStart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Lichterman</w:t>
                  </w:r>
                  <w:proofErr w:type="spellEnd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of </w:t>
                  </w:r>
                  <w:proofErr w:type="spellStart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Albury</w:t>
                  </w:r>
                  <w:proofErr w:type="spellEnd"/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Brothers Boats at 561-863-7006 (</w:t>
                  </w:r>
                  <w:hyperlink r:id="rId4" w:history="1">
                    <w:r w:rsidRPr="00FB62BC">
                      <w:rPr>
                        <w:rFonts w:ascii="Tahoma" w:eastAsia="Times New Roman" w:hAnsi="Tahoma" w:cs="Tahoma"/>
                        <w:color w:val="0000FF"/>
                        <w:sz w:val="18"/>
                        <w:u w:val="single"/>
                      </w:rPr>
                      <w:t>info@alburybrothers.com</w:t>
                    </w:r>
                  </w:hyperlink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) or visit our website at</w:t>
                  </w:r>
                  <w:r w:rsidRPr="00FB62BC">
                    <w:rPr>
                      <w:rFonts w:ascii="Tahoma" w:eastAsia="Times New Roman" w:hAnsi="Tahoma" w:cs="Tahoma"/>
                      <w:sz w:val="18"/>
                    </w:rPr>
                    <w:t> </w:t>
                  </w:r>
                  <w:hyperlink r:id="rId5" w:tgtFrame="_blank" w:history="1">
                    <w:r w:rsidRPr="00FB62BC">
                      <w:rPr>
                        <w:rFonts w:ascii="Tahoma" w:eastAsia="Times New Roman" w:hAnsi="Tahoma" w:cs="Tahoma"/>
                        <w:color w:val="0000FF"/>
                        <w:sz w:val="18"/>
                        <w:u w:val="single"/>
                      </w:rPr>
                      <w:t>www.alburybrothers.com</w:t>
                    </w:r>
                  </w:hyperlink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</w:t>
                  </w:r>
                </w:p>
              </w:tc>
            </w:tr>
            <w:tr w:rsidR="00FB62BC" w:rsidRPr="00FB62B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B62BC" w:rsidRPr="00FB62BC" w:rsidRDefault="00FB62BC" w:rsidP="00FB62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B62B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FB62BC" w:rsidRPr="00FB62BC" w:rsidRDefault="00FB62BC" w:rsidP="00FB62B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A92931" w:rsidRPr="00FB62BC" w:rsidRDefault="00A92931">
      <w:pPr>
        <w:rPr>
          <w:rFonts w:ascii="Tahoma" w:hAnsi="Tahoma" w:cs="Tahoma"/>
        </w:rPr>
      </w:pPr>
    </w:p>
    <w:sectPr w:rsidR="00A92931" w:rsidRPr="00FB62BC" w:rsidSect="00A92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2BC"/>
    <w:rsid w:val="00A92931"/>
    <w:rsid w:val="00FB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62BC"/>
    <w:rPr>
      <w:b/>
      <w:bCs/>
    </w:rPr>
  </w:style>
  <w:style w:type="character" w:customStyle="1" w:styleId="apple-converted-space">
    <w:name w:val="apple-converted-space"/>
    <w:basedOn w:val="DefaultParagraphFont"/>
    <w:rsid w:val="00FB62BC"/>
  </w:style>
  <w:style w:type="character" w:styleId="Hyperlink">
    <w:name w:val="Hyperlink"/>
    <w:basedOn w:val="DefaultParagraphFont"/>
    <w:uiPriority w:val="99"/>
    <w:semiHidden/>
    <w:unhideWhenUsed/>
    <w:rsid w:val="00FB62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burybrothersboats.com/" TargetMode="External"/><Relationship Id="rId4" Type="http://schemas.openxmlformats.org/officeDocument/2006/relationships/hyperlink" Target="mailto:info@alburybroth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Webtrendz</dc:creator>
  <cp:keywords/>
  <dc:description/>
  <cp:lastModifiedBy>Webtrendz</cp:lastModifiedBy>
  <cp:revision>1</cp:revision>
  <dcterms:created xsi:type="dcterms:W3CDTF">2012-11-05T12:34:00Z</dcterms:created>
  <dcterms:modified xsi:type="dcterms:W3CDTF">2012-11-05T12:35:00Z</dcterms:modified>
</cp:coreProperties>
</file>